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BE95" w14:textId="67BBF6DF" w:rsidR="007907B5" w:rsidRPr="007907B5" w:rsidRDefault="007907B5" w:rsidP="007907B5">
      <w:pPr>
        <w:pStyle w:val="l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40"/>
          <w:szCs w:val="40"/>
        </w:rPr>
      </w:pPr>
      <w:r w:rsidRPr="007907B5">
        <w:rPr>
          <w:rFonts w:ascii="Arial" w:hAnsi="Arial" w:cs="Arial"/>
          <w:b/>
          <w:bCs/>
          <w:sz w:val="40"/>
          <w:szCs w:val="40"/>
        </w:rPr>
        <w:t>PFAS Statement 2023</w:t>
      </w:r>
    </w:p>
    <w:p w14:paraId="4165FC0A" w14:textId="77777777" w:rsidR="007907B5" w:rsidRDefault="007907B5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21B356C" w14:textId="06FA52B1" w:rsidR="00D61CEB" w:rsidRPr="007907B5" w:rsidRDefault="00D61CEB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07B5">
        <w:rPr>
          <w:rFonts w:ascii="Arial" w:hAnsi="Arial" w:cs="Arial"/>
        </w:rPr>
        <w:t xml:space="preserve">MacLellan Rubber Ltd are aware of proposals to stringently control or entirely ban the use of PFAS in materials put forward by the EU and other market areas including the </w:t>
      </w:r>
      <w:r w:rsidR="007C5B1B" w:rsidRPr="007907B5">
        <w:rPr>
          <w:rFonts w:ascii="Arial" w:hAnsi="Arial" w:cs="Arial"/>
        </w:rPr>
        <w:t>USA and</w:t>
      </w:r>
      <w:r w:rsidRPr="007907B5">
        <w:rPr>
          <w:rFonts w:ascii="Arial" w:hAnsi="Arial" w:cs="Arial"/>
        </w:rPr>
        <w:t xml:space="preserve"> are participating in industry consultation which objects to such a blanket ban.</w:t>
      </w:r>
    </w:p>
    <w:p w14:paraId="1BE44A87" w14:textId="77777777" w:rsidR="00D61CEB" w:rsidRPr="007907B5" w:rsidRDefault="00D61CEB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7BABD21" w14:textId="17A17418" w:rsidR="007815EA" w:rsidRPr="007907B5" w:rsidRDefault="00D61CEB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C5B1B">
        <w:rPr>
          <w:rFonts w:ascii="Arial" w:hAnsi="Arial" w:cs="Arial"/>
          <w:b/>
          <w:bCs/>
        </w:rPr>
        <w:t xml:space="preserve">MacLellan Rubber materials are </w:t>
      </w:r>
      <w:r w:rsidR="007907B5" w:rsidRPr="007C5B1B">
        <w:rPr>
          <w:rFonts w:ascii="Arial" w:hAnsi="Arial" w:cs="Arial"/>
          <w:b/>
          <w:bCs/>
        </w:rPr>
        <w:t>principally</w:t>
      </w:r>
      <w:r w:rsidRPr="007C5B1B">
        <w:rPr>
          <w:rFonts w:ascii="Arial" w:hAnsi="Arial" w:cs="Arial"/>
          <w:b/>
          <w:bCs/>
        </w:rPr>
        <w:t xml:space="preserve"> free of </w:t>
      </w:r>
      <w:proofErr w:type="gramStart"/>
      <w:r w:rsidRPr="007C5B1B">
        <w:rPr>
          <w:rFonts w:ascii="Arial" w:hAnsi="Arial" w:cs="Arial"/>
          <w:b/>
          <w:bCs/>
        </w:rPr>
        <w:t>PFAS</w:t>
      </w:r>
      <w:r w:rsidRPr="007907B5">
        <w:rPr>
          <w:rFonts w:ascii="Arial" w:hAnsi="Arial" w:cs="Arial"/>
        </w:rPr>
        <w:t>,</w:t>
      </w:r>
      <w:proofErr w:type="gramEnd"/>
      <w:r w:rsidRPr="007907B5">
        <w:rPr>
          <w:rFonts w:ascii="Arial" w:hAnsi="Arial" w:cs="Arial"/>
        </w:rPr>
        <w:t xml:space="preserve"> however some products are specifically made with Per- and polyfluoroalkyl substances </w:t>
      </w:r>
      <w:r w:rsidR="007815EA" w:rsidRPr="007907B5">
        <w:rPr>
          <w:rFonts w:ascii="Arial" w:hAnsi="Arial" w:cs="Arial"/>
        </w:rPr>
        <w:t xml:space="preserve">to achieve their broad chemical, temperature and physical performance </w:t>
      </w:r>
      <w:r w:rsidR="00A674FA" w:rsidRPr="007907B5">
        <w:rPr>
          <w:rFonts w:ascii="Arial" w:hAnsi="Arial" w:cs="Arial"/>
        </w:rPr>
        <w:t xml:space="preserve">for use </w:t>
      </w:r>
      <w:r w:rsidR="007815EA" w:rsidRPr="007907B5">
        <w:rPr>
          <w:rFonts w:ascii="Arial" w:hAnsi="Arial" w:cs="Arial"/>
        </w:rPr>
        <w:t xml:space="preserve">in </w:t>
      </w:r>
      <w:r w:rsidR="00A674FA" w:rsidRPr="007907B5">
        <w:rPr>
          <w:rFonts w:ascii="Arial" w:hAnsi="Arial" w:cs="Arial"/>
        </w:rPr>
        <w:t xml:space="preserve">aggressive process </w:t>
      </w:r>
      <w:r w:rsidR="007815EA" w:rsidRPr="007907B5">
        <w:rPr>
          <w:rFonts w:ascii="Arial" w:hAnsi="Arial" w:cs="Arial"/>
        </w:rPr>
        <w:t>applications PFA free materials are unable to deal with.</w:t>
      </w:r>
    </w:p>
    <w:p w14:paraId="7C9E1944" w14:textId="77777777" w:rsidR="007815EA" w:rsidRPr="007907B5" w:rsidRDefault="007815EA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AAECE7A" w14:textId="5716DD0B" w:rsidR="007815EA" w:rsidRPr="007907B5" w:rsidRDefault="007815EA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07B5">
        <w:rPr>
          <w:rFonts w:ascii="Arial" w:hAnsi="Arial" w:cs="Arial"/>
        </w:rPr>
        <w:t>Typical polymer materials where PFAS are present include:</w:t>
      </w:r>
    </w:p>
    <w:p w14:paraId="1ED87FC1" w14:textId="77777777" w:rsidR="007907B5" w:rsidRPr="007907B5" w:rsidRDefault="007907B5" w:rsidP="007907B5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2FBCE5C" w14:textId="6A036221" w:rsidR="007907B5" w:rsidRPr="007907B5" w:rsidRDefault="007907B5" w:rsidP="007907B5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07B5">
        <w:rPr>
          <w:rFonts w:ascii="Arial" w:hAnsi="Arial" w:cs="Arial"/>
        </w:rPr>
        <w:t>FKM - Fluorocarbon</w:t>
      </w:r>
    </w:p>
    <w:p w14:paraId="2128901E" w14:textId="77777777" w:rsidR="007907B5" w:rsidRPr="007907B5" w:rsidRDefault="007907B5" w:rsidP="007907B5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07B5">
        <w:rPr>
          <w:rFonts w:ascii="Arial" w:hAnsi="Arial" w:cs="Arial"/>
        </w:rPr>
        <w:t xml:space="preserve">FFKM - </w:t>
      </w:r>
      <w:proofErr w:type="spellStart"/>
      <w:r w:rsidRPr="007907B5">
        <w:rPr>
          <w:rFonts w:ascii="Arial" w:hAnsi="Arial" w:cs="Arial"/>
        </w:rPr>
        <w:t>Perfluorelastomers</w:t>
      </w:r>
      <w:proofErr w:type="spellEnd"/>
    </w:p>
    <w:p w14:paraId="2C2D8992" w14:textId="77777777" w:rsidR="007907B5" w:rsidRPr="007907B5" w:rsidRDefault="007907B5" w:rsidP="007907B5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07B5">
        <w:rPr>
          <w:rFonts w:ascii="Arial" w:hAnsi="Arial" w:cs="Arial"/>
        </w:rPr>
        <w:t xml:space="preserve">FVMQ - </w:t>
      </w:r>
      <w:proofErr w:type="spellStart"/>
      <w:r w:rsidRPr="007907B5">
        <w:rPr>
          <w:rFonts w:ascii="Arial" w:hAnsi="Arial" w:cs="Arial"/>
        </w:rPr>
        <w:t>Fluorosilicone</w:t>
      </w:r>
      <w:proofErr w:type="spellEnd"/>
    </w:p>
    <w:p w14:paraId="000011E0" w14:textId="74DA8B7C" w:rsidR="007815EA" w:rsidRPr="007907B5" w:rsidRDefault="007815EA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07B5">
        <w:rPr>
          <w:rFonts w:ascii="Arial" w:hAnsi="Arial" w:cs="Arial"/>
        </w:rPr>
        <w:t xml:space="preserve">PTFE – </w:t>
      </w:r>
      <w:r w:rsidRPr="007907B5">
        <w:rPr>
          <w:rFonts w:ascii="Arial" w:hAnsi="Arial" w:cs="Arial"/>
          <w:shd w:val="clear" w:color="auto" w:fill="FFFFFF"/>
        </w:rPr>
        <w:t>Polytetrafluoroethylene</w:t>
      </w:r>
    </w:p>
    <w:p w14:paraId="0C8E858D" w14:textId="01D95D8E" w:rsidR="007815EA" w:rsidRPr="007907B5" w:rsidRDefault="007815EA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07B5">
        <w:rPr>
          <w:rFonts w:ascii="Arial" w:hAnsi="Arial" w:cs="Arial"/>
        </w:rPr>
        <w:t xml:space="preserve">FEP - </w:t>
      </w:r>
      <w:r w:rsidRPr="007907B5">
        <w:rPr>
          <w:rStyle w:val="Strong"/>
          <w:rFonts w:ascii="Arial" w:hAnsi="Arial" w:cs="Arial"/>
          <w:b w:val="0"/>
          <w:bCs w:val="0"/>
          <w:shd w:val="clear" w:color="auto" w:fill="FFFFFF"/>
        </w:rPr>
        <w:t>Fluorinated ethylene propylene</w:t>
      </w:r>
    </w:p>
    <w:p w14:paraId="1C9E3754" w14:textId="368C42D9" w:rsidR="007815EA" w:rsidRPr="007907B5" w:rsidRDefault="007815EA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07B5">
        <w:rPr>
          <w:rFonts w:ascii="Arial" w:hAnsi="Arial" w:cs="Arial"/>
        </w:rPr>
        <w:t xml:space="preserve">PFA - </w:t>
      </w:r>
      <w:proofErr w:type="spellStart"/>
      <w:r w:rsidRPr="007907B5">
        <w:rPr>
          <w:rFonts w:ascii="Arial" w:hAnsi="Arial" w:cs="Arial"/>
          <w:shd w:val="clear" w:color="auto" w:fill="FFFFFF"/>
        </w:rPr>
        <w:t>Polyfluoroalkoxy</w:t>
      </w:r>
      <w:proofErr w:type="spellEnd"/>
    </w:p>
    <w:p w14:paraId="0A9AB4B5" w14:textId="77777777" w:rsidR="007815EA" w:rsidRPr="007907B5" w:rsidRDefault="007815EA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D94F99A" w14:textId="3F78D99D" w:rsidR="00A674FA" w:rsidRPr="007907B5" w:rsidRDefault="007815EA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07B5">
        <w:rPr>
          <w:rFonts w:ascii="Arial" w:hAnsi="Arial" w:cs="Arial"/>
        </w:rPr>
        <w:t xml:space="preserve">It should be noted that at this time </w:t>
      </w:r>
      <w:r w:rsidR="00A674FA" w:rsidRPr="007907B5">
        <w:rPr>
          <w:rFonts w:ascii="Arial" w:hAnsi="Arial" w:cs="Arial"/>
        </w:rPr>
        <w:t xml:space="preserve">many </w:t>
      </w:r>
      <w:r w:rsidRPr="007907B5">
        <w:rPr>
          <w:rFonts w:ascii="Arial" w:hAnsi="Arial" w:cs="Arial"/>
        </w:rPr>
        <w:t>cross-linked rubber formulations consist of larger molecular weight material which are non-bioavailable and are therefore considered to be Polymers of Low Concern (PL</w:t>
      </w:r>
      <w:r w:rsidR="00A674FA" w:rsidRPr="007907B5">
        <w:rPr>
          <w:rFonts w:ascii="Arial" w:hAnsi="Arial" w:cs="Arial"/>
        </w:rPr>
        <w:t>C)</w:t>
      </w:r>
      <w:r w:rsidR="007C68A3">
        <w:rPr>
          <w:rFonts w:ascii="Arial" w:hAnsi="Arial" w:cs="Arial"/>
        </w:rPr>
        <w:t xml:space="preserve"> under current legislation.</w:t>
      </w:r>
    </w:p>
    <w:p w14:paraId="0050DE92" w14:textId="77777777" w:rsidR="00A674FA" w:rsidRPr="007907B5" w:rsidRDefault="00A674FA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2B1F96E" w14:textId="71899950" w:rsidR="00A674FA" w:rsidRPr="007907B5" w:rsidRDefault="00A674FA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07B5">
        <w:rPr>
          <w:rFonts w:ascii="Arial" w:hAnsi="Arial" w:cs="Arial"/>
        </w:rPr>
        <w:t xml:space="preserve">MacLellan Rubber shares the view of our industry colleagues and trade bodies </w:t>
      </w:r>
      <w:r w:rsidR="007907B5" w:rsidRPr="007907B5">
        <w:rPr>
          <w:rFonts w:ascii="Arial" w:hAnsi="Arial" w:cs="Arial"/>
        </w:rPr>
        <w:t xml:space="preserve">like the </w:t>
      </w:r>
      <w:r w:rsidRPr="007907B5">
        <w:rPr>
          <w:rFonts w:ascii="Arial" w:hAnsi="Arial" w:cs="Arial"/>
        </w:rPr>
        <w:t>UK Gasket and Sealing Association, in restricting the release of PFAS into the environment but objecting to the broad restriction of PFAS</w:t>
      </w:r>
      <w:r w:rsidR="007907B5" w:rsidRPr="007907B5">
        <w:rPr>
          <w:rFonts w:ascii="Arial" w:hAnsi="Arial" w:cs="Arial"/>
        </w:rPr>
        <w:t xml:space="preserve"> in the manufacture of industry critical materials</w:t>
      </w:r>
      <w:r w:rsidRPr="007907B5">
        <w:rPr>
          <w:rFonts w:ascii="Arial" w:hAnsi="Arial" w:cs="Arial"/>
        </w:rPr>
        <w:t>.  In many applications there are no viable alternatives and therefore any absolute ban will likely be more harmful to the environment as leakages of other harmful media will increase.</w:t>
      </w:r>
    </w:p>
    <w:p w14:paraId="7E3E1D24" w14:textId="77777777" w:rsidR="00A674FA" w:rsidRPr="007907B5" w:rsidRDefault="00A674FA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EECE18A" w14:textId="06586A6B" w:rsidR="00A674FA" w:rsidRPr="007907B5" w:rsidRDefault="00A674FA" w:rsidP="00D61CEB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07B5">
        <w:rPr>
          <w:rFonts w:ascii="Arial" w:hAnsi="Arial" w:cs="Arial"/>
        </w:rPr>
        <w:t>It is also worth noting that in many regulatory areas low molecular weight PFAS, such as PFOA and PFOS are already subject to restriction</w:t>
      </w:r>
      <w:r w:rsidR="007907B5" w:rsidRPr="007907B5">
        <w:rPr>
          <w:rFonts w:ascii="Arial" w:hAnsi="Arial" w:cs="Arial"/>
        </w:rPr>
        <w:t>, specifically fluoropolymers are manufactured using short chain intermediates PFAS monomers and consequently manufacturing controls for these materials are already well established.</w:t>
      </w:r>
      <w:r w:rsidRPr="007907B5">
        <w:rPr>
          <w:rFonts w:ascii="Arial" w:hAnsi="Arial" w:cs="Arial"/>
        </w:rPr>
        <w:t xml:space="preserve"> </w:t>
      </w:r>
    </w:p>
    <w:p w14:paraId="253C39BD" w14:textId="77777777" w:rsidR="007907B5" w:rsidRPr="007907B5" w:rsidRDefault="007907B5" w:rsidP="00D61CE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14:paraId="78821C31" w14:textId="46CB8BBF" w:rsidR="00D61CEB" w:rsidRPr="007907B5" w:rsidRDefault="007907B5" w:rsidP="00D61CE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907B5">
        <w:rPr>
          <w:rFonts w:ascii="Arial" w:hAnsi="Arial" w:cs="Arial"/>
        </w:rPr>
        <w:t>MacLellan Rubber will continue to supply these materials while they are accepted by our customers, and i</w:t>
      </w:r>
      <w:r w:rsidR="00D61CEB" w:rsidRPr="007907B5">
        <w:rPr>
          <w:rFonts w:ascii="Arial" w:hAnsi="Arial" w:cs="Arial"/>
        </w:rPr>
        <w:t>f the use of PFAS materials does become fully prohibited</w:t>
      </w:r>
      <w:r w:rsidRPr="007907B5">
        <w:rPr>
          <w:rFonts w:ascii="Arial" w:hAnsi="Arial" w:cs="Arial"/>
        </w:rPr>
        <w:t xml:space="preserve"> will offer technical support on the best options currently available.  </w:t>
      </w:r>
    </w:p>
    <w:p w14:paraId="4369F6D5" w14:textId="77777777" w:rsidR="00553A7A" w:rsidRPr="007907B5" w:rsidRDefault="00553A7A">
      <w:pPr>
        <w:rPr>
          <w:rFonts w:ascii="Arial" w:hAnsi="Arial" w:cs="Arial"/>
          <w:sz w:val="24"/>
          <w:szCs w:val="24"/>
        </w:rPr>
      </w:pPr>
    </w:p>
    <w:sectPr w:rsidR="00553A7A" w:rsidRPr="00790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EB"/>
    <w:rsid w:val="00553A7A"/>
    <w:rsid w:val="005D77C4"/>
    <w:rsid w:val="007815EA"/>
    <w:rsid w:val="007907B5"/>
    <w:rsid w:val="007C5B1B"/>
    <w:rsid w:val="007C68A3"/>
    <w:rsid w:val="00A674FA"/>
    <w:rsid w:val="00D6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EF16"/>
  <w15:chartTrackingRefBased/>
  <w15:docId w15:val="{C4C021F3-DB39-42FB-B6E9-8B197620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D6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6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81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Winfield</dc:creator>
  <cp:keywords/>
  <dc:description/>
  <cp:lastModifiedBy>Simon Winfield</cp:lastModifiedBy>
  <cp:revision>2</cp:revision>
  <dcterms:created xsi:type="dcterms:W3CDTF">2023-09-06T11:59:00Z</dcterms:created>
  <dcterms:modified xsi:type="dcterms:W3CDTF">2023-09-06T11:59:00Z</dcterms:modified>
</cp:coreProperties>
</file>